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8AAD5" w14:textId="77777777" w:rsidR="00A76862" w:rsidRDefault="00A76862" w:rsidP="00A76862">
      <w:pPr>
        <w:rPr>
          <w:rFonts w:cs="Arial"/>
          <w:b/>
          <w:bCs/>
          <w:i/>
          <w:iCs/>
          <w:color w:val="FFFFFF" w:themeColor="background1"/>
          <w:u w:val="single"/>
        </w:rPr>
      </w:pPr>
      <w:r>
        <w:rPr>
          <w:rFonts w:cs="Arial"/>
          <w:b/>
          <w:bCs/>
          <w:i/>
          <w:iCs/>
          <w:noProof/>
          <w:color w:val="FFC000" w:themeColor="accent4"/>
          <w:u w:val="single"/>
          <w:lang w:eastAsia="it-IT"/>
        </w:rPr>
        <mc:AlternateContent>
          <mc:Choice Requires="wps">
            <w:drawing>
              <wp:anchor distT="0" distB="0" distL="114300" distR="114300" simplePos="0" relativeHeight="251660288" behindDoc="0" locked="0" layoutInCell="1" allowOverlap="1" wp14:anchorId="1F9A0193" wp14:editId="45101E57">
                <wp:simplePos x="0" y="0"/>
                <wp:positionH relativeFrom="column">
                  <wp:posOffset>2276475</wp:posOffset>
                </wp:positionH>
                <wp:positionV relativeFrom="paragraph">
                  <wp:posOffset>-314325</wp:posOffset>
                </wp:positionV>
                <wp:extent cx="4438650" cy="120015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4438650" cy="1200150"/>
                        </a:xfrm>
                        <a:prstGeom prst="rect">
                          <a:avLst/>
                        </a:prstGeom>
                        <a:noFill/>
                        <a:ln>
                          <a:noFill/>
                        </a:ln>
                        <a:effectLst/>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3FFEBF5" w14:textId="1668C88C" w:rsidR="001D16AD" w:rsidRPr="005559B5" w:rsidRDefault="001D16AD" w:rsidP="001D16AD">
                            <w:pPr>
                              <w:spacing w:after="0" w:line="240" w:lineRule="auto"/>
                              <w:jc w:val="center"/>
                              <w:rPr>
                                <w:rFonts w:ascii="Arial Rounded MT Bold" w:hAnsi="Arial Rounded MT Bold"/>
                                <w:color w:val="C45911" w:themeColor="accent2" w:themeShade="BF"/>
                                <w:sz w:val="72"/>
                                <w:szCs w:val="72"/>
                                <w:lang w:val="en-US"/>
                              </w:rPr>
                            </w:pPr>
                            <w:r w:rsidRPr="005559B5">
                              <w:rPr>
                                <w:rFonts w:ascii="Arial Rounded MT Bold" w:hAnsi="Arial Rounded MT Bold"/>
                                <w:color w:val="C45911" w:themeColor="accent2" w:themeShade="BF"/>
                                <w:sz w:val="72"/>
                                <w:szCs w:val="72"/>
                                <w:lang w:val="en-US"/>
                              </w:rPr>
                              <w:t>CHE TEMPO</w:t>
                            </w:r>
                            <w:r>
                              <w:rPr>
                                <w:rFonts w:ascii="Arial Rounded MT Bold" w:hAnsi="Arial Rounded MT Bold"/>
                                <w:color w:val="C45911" w:themeColor="accent2" w:themeShade="BF"/>
                                <w:sz w:val="72"/>
                                <w:szCs w:val="72"/>
                                <w:lang w:val="en-US"/>
                              </w:rPr>
                              <w:t>!</w:t>
                            </w:r>
                          </w:p>
                          <w:p w14:paraId="2C0BD3F9" w14:textId="77777777" w:rsidR="001D16AD" w:rsidRPr="005559B5" w:rsidRDefault="001D16AD" w:rsidP="001D16AD">
                            <w:pPr>
                              <w:spacing w:after="0" w:line="240" w:lineRule="auto"/>
                              <w:jc w:val="center"/>
                              <w:rPr>
                                <w:rFonts w:ascii="Arial Rounded MT Bold" w:hAnsi="Arial Rounded MT Bold"/>
                                <w:color w:val="C45911" w:themeColor="accent2" w:themeShade="BF"/>
                                <w:sz w:val="72"/>
                                <w:szCs w:val="72"/>
                                <w:lang w:val="en-US"/>
                              </w:rPr>
                            </w:pPr>
                            <w:r w:rsidRPr="005559B5">
                              <w:rPr>
                                <w:rFonts w:ascii="Arial Rounded MT Bold" w:hAnsi="Arial Rounded MT Bold"/>
                                <w:color w:val="C45911" w:themeColor="accent2" w:themeShade="BF"/>
                                <w:sz w:val="72"/>
                                <w:szCs w:val="72"/>
                                <w:lang w:val="en-US"/>
                              </w:rPr>
                              <w:t>(SENZA) FINE</w:t>
                            </w:r>
                          </w:p>
                          <w:p w14:paraId="2330355B" w14:textId="6D8BB732" w:rsidR="00A76862" w:rsidRPr="009670A1" w:rsidRDefault="00A76862" w:rsidP="00A76862">
                            <w:pPr>
                              <w:rPr>
                                <w:rFonts w:ascii="Arial Rounded MT Bold" w:hAnsi="Arial Rounded MT Bold"/>
                                <w:color w:val="C45911" w:themeColor="accent2" w:themeShade="BF"/>
                                <w:sz w:val="96"/>
                                <w:szCs w:val="9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9A0193" id="_x0000_t202" coordsize="21600,21600" o:spt="202" path="m,l,21600r21600,l21600,xe">
                <v:stroke joinstyle="miter"/>
                <v:path gradientshapeok="t" o:connecttype="rect"/>
              </v:shapetype>
              <v:shape id="Casella di testo 1" o:spid="_x0000_s1026" type="#_x0000_t202" style="position:absolute;margin-left:179.25pt;margin-top:-24.75pt;width:349.5pt;height: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" filled="f" stroked="f">
                <v:textbox>
                  <w:txbxContent>
                    <w:p w14:paraId="23FFEBF5" w14:textId="1668C88C" w:rsidR="001D16AD" w:rsidRPr="005559B5" w:rsidRDefault="001D16AD" w:rsidP="001D16AD">
                      <w:pPr>
                        <w:spacing w:after="0" w:line="240" w:lineRule="auto"/>
                        <w:jc w:val="center"/>
                        <w:rPr>
                          <w:rFonts w:ascii="Arial Rounded MT Bold" w:hAnsi="Arial Rounded MT Bold"/>
                          <w:color w:val="C45911" w:themeColor="accent2" w:themeShade="BF"/>
                          <w:sz w:val="72"/>
                          <w:szCs w:val="72"/>
                          <w:lang w:val="en-US"/>
                        </w:rPr>
                      </w:pPr>
                      <w:r w:rsidRPr="005559B5">
                        <w:rPr>
                          <w:rFonts w:ascii="Arial Rounded MT Bold" w:hAnsi="Arial Rounded MT Bold"/>
                          <w:color w:val="C45911" w:themeColor="accent2" w:themeShade="BF"/>
                          <w:sz w:val="72"/>
                          <w:szCs w:val="72"/>
                          <w:lang w:val="en-US"/>
                        </w:rPr>
                        <w:t>CHE TEMPO</w:t>
                      </w:r>
                      <w:r>
                        <w:rPr>
                          <w:rFonts w:ascii="Arial Rounded MT Bold" w:hAnsi="Arial Rounded MT Bold"/>
                          <w:color w:val="C45911" w:themeColor="accent2" w:themeShade="BF"/>
                          <w:sz w:val="72"/>
                          <w:szCs w:val="72"/>
                          <w:lang w:val="en-US"/>
                        </w:rPr>
                        <w:t>!</w:t>
                      </w:r>
                    </w:p>
                    <w:p w14:paraId="2C0BD3F9" w14:textId="77777777" w:rsidR="001D16AD" w:rsidRPr="005559B5" w:rsidRDefault="001D16AD" w:rsidP="001D16AD">
                      <w:pPr>
                        <w:spacing w:after="0" w:line="240" w:lineRule="auto"/>
                        <w:jc w:val="center"/>
                        <w:rPr>
                          <w:rFonts w:ascii="Arial Rounded MT Bold" w:hAnsi="Arial Rounded MT Bold"/>
                          <w:color w:val="C45911" w:themeColor="accent2" w:themeShade="BF"/>
                          <w:sz w:val="72"/>
                          <w:szCs w:val="72"/>
                          <w:lang w:val="en-US"/>
                        </w:rPr>
                      </w:pPr>
                      <w:r w:rsidRPr="005559B5">
                        <w:rPr>
                          <w:rFonts w:ascii="Arial Rounded MT Bold" w:hAnsi="Arial Rounded MT Bold"/>
                          <w:color w:val="C45911" w:themeColor="accent2" w:themeShade="BF"/>
                          <w:sz w:val="72"/>
                          <w:szCs w:val="72"/>
                          <w:lang w:val="en-US"/>
                        </w:rPr>
                        <w:t>(SENZA) FINE</w:t>
                      </w:r>
                    </w:p>
                    <w:p w14:paraId="2330355B" w14:textId="6D8BB732" w:rsidR="00A76862" w:rsidRPr="009670A1" w:rsidRDefault="00A76862" w:rsidP="00A76862">
                      <w:pPr>
                        <w:rPr>
                          <w:rFonts w:ascii="Arial Rounded MT Bold" w:hAnsi="Arial Rounded MT Bold"/>
                          <w:color w:val="C45911" w:themeColor="accent2" w:themeShade="BF"/>
                          <w:sz w:val="96"/>
                          <w:szCs w:val="96"/>
                          <w:lang w:val="en-US"/>
                        </w:rPr>
                      </w:pPr>
                    </w:p>
                  </w:txbxContent>
                </v:textbox>
              </v:shape>
            </w:pict>
          </mc:Fallback>
        </mc:AlternateContent>
      </w:r>
      <w:r w:rsidRPr="0013451C">
        <w:rPr>
          <w:rFonts w:cs="Arial"/>
          <w:b/>
          <w:bCs/>
          <w:i/>
          <w:iCs/>
          <w:noProof/>
          <w:color w:val="FFFFFF" w:themeColor="background1"/>
          <w:u w:val="single"/>
          <w:lang w:eastAsia="it-IT"/>
        </w:rPr>
        <w:drawing>
          <wp:anchor distT="0" distB="0" distL="114300" distR="114300" simplePos="0" relativeHeight="251659264" behindDoc="0" locked="0" layoutInCell="1" allowOverlap="1" wp14:anchorId="61859399" wp14:editId="5C7C2F52">
            <wp:simplePos x="0" y="0"/>
            <wp:positionH relativeFrom="column">
              <wp:posOffset>66040</wp:posOffset>
            </wp:positionH>
            <wp:positionV relativeFrom="paragraph">
              <wp:posOffset>28575</wp:posOffset>
            </wp:positionV>
            <wp:extent cx="676275" cy="704850"/>
            <wp:effectExtent l="0" t="0" r="9525"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3"/>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275" cy="704850"/>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3451C">
        <w:rPr>
          <w:rFonts w:cs="Arial"/>
          <w:b/>
          <w:bCs/>
          <w:i/>
          <w:iCs/>
          <w:color w:val="FFFFFF" w:themeColor="background1"/>
          <w:u w:val="single"/>
        </w:rPr>
        <w:t xml:space="preserve"> </w:t>
      </w:r>
      <w:r w:rsidRPr="0013451C">
        <w:rPr>
          <w:rFonts w:cs="Arial"/>
          <w:b/>
          <w:bCs/>
          <w:i/>
          <w:iCs/>
          <w:color w:val="FFFFFF" w:themeColor="background1"/>
          <w:u w:val="single"/>
        </w:rPr>
        <w:tab/>
      </w:r>
      <w:r w:rsidRPr="0013451C">
        <w:rPr>
          <w:rFonts w:cs="Arial"/>
          <w:b/>
          <w:bCs/>
          <w:i/>
          <w:iCs/>
          <w:color w:val="FFFFFF" w:themeColor="background1"/>
          <w:u w:val="single"/>
        </w:rPr>
        <w:tab/>
      </w:r>
    </w:p>
    <w:p w14:paraId="5D2E73A9" w14:textId="77777777" w:rsidR="00A76862" w:rsidRPr="009670A1" w:rsidRDefault="00A76862" w:rsidP="00A76862">
      <w:pPr>
        <w:rPr>
          <w:rFonts w:cs="Arial"/>
          <w:b/>
          <w:i/>
          <w:iCs/>
          <w:color w:val="C45911" w:themeColor="accent2" w:themeShade="BF"/>
        </w:rPr>
      </w:pPr>
      <w:r w:rsidRPr="009670A1">
        <w:rPr>
          <w:rFonts w:cs="Arial"/>
          <w:b/>
          <w:bCs/>
          <w:i/>
          <w:iCs/>
          <w:color w:val="C45911" w:themeColor="accent2" w:themeShade="BF"/>
          <w:u w:val="single"/>
        </w:rPr>
        <w:t>Azione Cattolica Italiana</w:t>
      </w:r>
    </w:p>
    <w:p w14:paraId="5A1802C5" w14:textId="46941FF1" w:rsidR="00A76862" w:rsidRDefault="00A76862" w:rsidP="00A76862">
      <w:pPr>
        <w:rPr>
          <w:rFonts w:cs="Arial"/>
          <w:b/>
          <w:i/>
          <w:iCs/>
          <w:color w:val="FFC000" w:themeColor="accent4"/>
        </w:rPr>
      </w:pPr>
      <w:r w:rsidRPr="0013451C">
        <w:rPr>
          <w:rFonts w:cs="Arial"/>
          <w:b/>
          <w:i/>
          <w:iCs/>
          <w:color w:val="FFC000" w:themeColor="accent4"/>
        </w:rPr>
        <w:t>_______________________________________________________________</w:t>
      </w:r>
      <w:r>
        <w:rPr>
          <w:rFonts w:cs="Arial"/>
          <w:b/>
          <w:i/>
          <w:iCs/>
          <w:color w:val="FFC000" w:themeColor="accent4"/>
        </w:rPr>
        <w:t>_____________________________</w:t>
      </w:r>
    </w:p>
    <w:p w14:paraId="3813DAC6" w14:textId="066A39A7" w:rsidR="00A76862" w:rsidRPr="00622B9E" w:rsidRDefault="00932334" w:rsidP="00A76862">
      <w:pPr>
        <w:jc w:val="center"/>
        <w:rPr>
          <w:rFonts w:cs="Times New Roman"/>
          <w:b/>
          <w:sz w:val="28"/>
          <w:szCs w:val="28"/>
        </w:rPr>
      </w:pPr>
      <w:r>
        <w:rPr>
          <w:rFonts w:cs="Times New Roman"/>
          <w:b/>
          <w:noProof/>
          <w:color w:val="ED7D31" w:themeColor="accent2"/>
          <w:sz w:val="40"/>
          <w:szCs w:val="40"/>
          <w:lang w:eastAsia="it-IT"/>
        </w:rPr>
        <w:drawing>
          <wp:anchor distT="0" distB="0" distL="114300" distR="114300" simplePos="0" relativeHeight="251661312" behindDoc="0" locked="0" layoutInCell="1" allowOverlap="1" wp14:anchorId="0ED026C5" wp14:editId="69C03D08">
            <wp:simplePos x="0" y="0"/>
            <wp:positionH relativeFrom="margin">
              <wp:align>left</wp:align>
            </wp:positionH>
            <wp:positionV relativeFrom="paragraph">
              <wp:posOffset>9525</wp:posOffset>
            </wp:positionV>
            <wp:extent cx="1493520" cy="1139825"/>
            <wp:effectExtent l="0" t="0" r="0" b="3175"/>
            <wp:wrapSquare wrapText="bothSides"/>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93520" cy="1139825"/>
                    </a:xfrm>
                    <a:prstGeom prst="rect">
                      <a:avLst/>
                    </a:prstGeom>
                    <a:noFill/>
                  </pic:spPr>
                </pic:pic>
              </a:graphicData>
            </a:graphic>
          </wp:anchor>
        </w:drawing>
      </w:r>
      <w:r w:rsidR="00A76862" w:rsidRPr="00622B9E">
        <w:rPr>
          <w:rFonts w:cs="Times New Roman"/>
          <w:b/>
          <w:sz w:val="28"/>
          <w:szCs w:val="28"/>
        </w:rPr>
        <w:t>ALLEGATO N</w:t>
      </w:r>
      <w:r w:rsidR="00622B9E">
        <w:rPr>
          <w:rFonts w:cs="Times New Roman"/>
          <w:b/>
          <w:sz w:val="28"/>
          <w:szCs w:val="28"/>
        </w:rPr>
        <w:t>°</w:t>
      </w:r>
      <w:r w:rsidR="00FE12BD">
        <w:rPr>
          <w:rFonts w:cs="Times New Roman"/>
          <w:b/>
          <w:sz w:val="28"/>
          <w:szCs w:val="28"/>
        </w:rPr>
        <w:t>5</w:t>
      </w:r>
    </w:p>
    <w:p w14:paraId="0E6FB31E" w14:textId="7FA20A18" w:rsidR="005846E2" w:rsidRDefault="00FE12BD" w:rsidP="005846E2">
      <w:pPr>
        <w:jc w:val="center"/>
        <w:rPr>
          <w:rFonts w:cs="Times New Roman"/>
          <w:b/>
          <w:color w:val="ED7D31" w:themeColor="accent2"/>
          <w:sz w:val="40"/>
          <w:szCs w:val="40"/>
        </w:rPr>
      </w:pPr>
      <w:r>
        <w:rPr>
          <w:rFonts w:cs="Times New Roman"/>
          <w:b/>
          <w:color w:val="ED7D31" w:themeColor="accent2"/>
          <w:sz w:val="40"/>
          <w:szCs w:val="40"/>
        </w:rPr>
        <w:t>Dal Catechismo degli Adulti</w:t>
      </w:r>
    </w:p>
    <w:p w14:paraId="13A2F2E8" w14:textId="77777777" w:rsidR="00FE12BD" w:rsidRPr="00FE12BD" w:rsidRDefault="00FE12BD" w:rsidP="00FE12BD">
      <w:pPr>
        <w:jc w:val="center"/>
        <w:rPr>
          <w:rFonts w:cs="Times New Roman"/>
          <w:b/>
          <w:smallCaps/>
          <w:color w:val="ED7D31" w:themeColor="accent2"/>
          <w:sz w:val="40"/>
          <w:szCs w:val="40"/>
        </w:rPr>
      </w:pPr>
      <w:r w:rsidRPr="00FE12BD">
        <w:rPr>
          <w:rFonts w:cs="Times New Roman"/>
          <w:b/>
          <w:smallCaps/>
          <w:color w:val="ED7D31" w:themeColor="accent2"/>
          <w:sz w:val="40"/>
          <w:szCs w:val="40"/>
        </w:rPr>
        <w:t>Il giudizio</w:t>
      </w:r>
    </w:p>
    <w:p w14:paraId="0A61377B" w14:textId="77777777" w:rsidR="00FE12BD" w:rsidRPr="00FE12BD" w:rsidRDefault="00FE12BD" w:rsidP="00FE12BD">
      <w:pPr>
        <w:rPr>
          <w:rFonts w:cs="Times New Roman"/>
          <w:b/>
          <w:sz w:val="24"/>
          <w:szCs w:val="40"/>
        </w:rPr>
      </w:pPr>
      <w:r w:rsidRPr="00FE12BD">
        <w:rPr>
          <w:rFonts w:cs="Times New Roman"/>
          <w:b/>
          <w:sz w:val="24"/>
          <w:szCs w:val="40"/>
        </w:rPr>
        <w:t>Il giudizio di Dio nella storia</w:t>
      </w:r>
      <w:bookmarkStart w:id="0" w:name="_GoBack"/>
      <w:bookmarkEnd w:id="0"/>
    </w:p>
    <w:p w14:paraId="4E9A1CC9" w14:textId="5356F1F7" w:rsidR="00FE12BD" w:rsidRPr="00FE12BD" w:rsidRDefault="00FE12BD" w:rsidP="00932334">
      <w:pPr>
        <w:spacing w:line="240" w:lineRule="auto"/>
        <w:rPr>
          <w:rFonts w:cs="Times New Roman"/>
          <w:sz w:val="24"/>
          <w:szCs w:val="40"/>
        </w:rPr>
      </w:pPr>
      <w:r w:rsidRPr="00FE12BD">
        <w:rPr>
          <w:rFonts w:cs="Times New Roman"/>
          <w:sz w:val="24"/>
          <w:szCs w:val="40"/>
        </w:rPr>
        <w:t>[1197</w:t>
      </w:r>
      <w:r w:rsidRPr="00FE12BD">
        <w:rPr>
          <w:rFonts w:cs="Times New Roman"/>
          <w:sz w:val="24"/>
          <w:szCs w:val="40"/>
        </w:rPr>
        <w:t>] Il</w:t>
      </w:r>
      <w:r w:rsidRPr="00FE12BD">
        <w:rPr>
          <w:rFonts w:cs="Times New Roman"/>
          <w:sz w:val="24"/>
          <w:szCs w:val="40"/>
        </w:rPr>
        <w:t xml:space="preserve"> giudizio di Dio opera già adesso, nella storia delle persone e delle comunità, per promuovere il bene e liberare dal male. La Bibbia lo vede compiersi nei confronti dell’Egitto, di Israele, di Babilonia e delle nazioni pagane; poi, in modo decisivo, nella passione e risurrezione del Cristo: «Ora è il giudizio di questo mondo; ora il principe di questo mondo sarà gettato fuori» (</w:t>
      </w:r>
      <w:proofErr w:type="spellStart"/>
      <w:r w:rsidRPr="00FE12BD">
        <w:rPr>
          <w:rFonts w:cs="Times New Roman"/>
          <w:sz w:val="24"/>
          <w:szCs w:val="40"/>
        </w:rPr>
        <w:t>Gv</w:t>
      </w:r>
      <w:proofErr w:type="spellEnd"/>
      <w:r w:rsidRPr="00FE12BD">
        <w:rPr>
          <w:rFonts w:cs="Times New Roman"/>
          <w:sz w:val="24"/>
          <w:szCs w:val="40"/>
        </w:rPr>
        <w:t xml:space="preserve"> 12,31). Ogni incontro con il Signore ha carattere di giudizio, in quanto provoca l’uomo a decidersi per lui o contro di lui e a manifestare il segreto del proprio cuore.</w:t>
      </w:r>
    </w:p>
    <w:p w14:paraId="09C5D828" w14:textId="50B43AEB" w:rsidR="00FE12BD" w:rsidRPr="00FE12BD" w:rsidRDefault="00FE12BD" w:rsidP="00932334">
      <w:pPr>
        <w:spacing w:line="240" w:lineRule="auto"/>
        <w:rPr>
          <w:rFonts w:cs="Times New Roman"/>
          <w:sz w:val="24"/>
          <w:szCs w:val="40"/>
        </w:rPr>
      </w:pPr>
      <w:r w:rsidRPr="00FE12BD">
        <w:rPr>
          <w:rFonts w:cs="Times New Roman"/>
          <w:sz w:val="24"/>
          <w:szCs w:val="40"/>
        </w:rPr>
        <w:t xml:space="preserve"> </w:t>
      </w:r>
      <w:r w:rsidRPr="00FE12BD">
        <w:rPr>
          <w:rFonts w:cs="Times New Roman"/>
          <w:sz w:val="24"/>
          <w:szCs w:val="40"/>
        </w:rPr>
        <w:t>[1198</w:t>
      </w:r>
      <w:r w:rsidRPr="00FE12BD">
        <w:rPr>
          <w:rFonts w:cs="Times New Roman"/>
          <w:sz w:val="24"/>
          <w:szCs w:val="40"/>
        </w:rPr>
        <w:t>] La</w:t>
      </w:r>
      <w:r w:rsidRPr="00FE12BD">
        <w:rPr>
          <w:rFonts w:cs="Times New Roman"/>
          <w:sz w:val="24"/>
          <w:szCs w:val="40"/>
        </w:rPr>
        <w:t xml:space="preserve"> giustizia di Dio, rivelata in Cristo, è diversa da quella degli uomini: vuole rendere giusto anche chi non lo è; offre a tutti la sua grazia, indipendentemente dai meriti, perché possano convertirsi. Ma la conversione deve avvenire, altrimenti </w:t>
      </w:r>
      <w:r>
        <w:rPr>
          <w:rFonts w:cs="Times New Roman"/>
          <w:sz w:val="24"/>
          <w:szCs w:val="40"/>
        </w:rPr>
        <w:t>ci si esclude dalla salvezza</w:t>
      </w:r>
      <w:r w:rsidRPr="00FE12BD">
        <w:rPr>
          <w:rFonts w:cs="Times New Roman"/>
          <w:sz w:val="24"/>
          <w:szCs w:val="40"/>
        </w:rPr>
        <w:t>. L’amore rifiutato diventa condanna. «Il giudizio è questo: la luce è venuta nel mondo, ma gli uomini hanno preferito le tenebre alla luce, perché le loro opere erano malvagie» (</w:t>
      </w:r>
      <w:proofErr w:type="spellStart"/>
      <w:r w:rsidRPr="00FE12BD">
        <w:rPr>
          <w:rFonts w:cs="Times New Roman"/>
          <w:sz w:val="24"/>
          <w:szCs w:val="40"/>
        </w:rPr>
        <w:t>Gv</w:t>
      </w:r>
      <w:proofErr w:type="spellEnd"/>
      <w:r w:rsidRPr="00FE12BD">
        <w:rPr>
          <w:rFonts w:cs="Times New Roman"/>
          <w:sz w:val="24"/>
          <w:szCs w:val="40"/>
        </w:rPr>
        <w:t xml:space="preserve"> 3,19).</w:t>
      </w:r>
    </w:p>
    <w:p w14:paraId="5A656F00" w14:textId="77777777" w:rsidR="00FE12BD" w:rsidRPr="00FE12BD" w:rsidRDefault="00FE12BD" w:rsidP="00932334">
      <w:pPr>
        <w:spacing w:line="240" w:lineRule="auto"/>
        <w:rPr>
          <w:rFonts w:cs="Times New Roman"/>
          <w:b/>
          <w:sz w:val="24"/>
          <w:szCs w:val="40"/>
        </w:rPr>
      </w:pPr>
      <w:r w:rsidRPr="00FE12BD">
        <w:rPr>
          <w:rFonts w:cs="Times New Roman"/>
          <w:b/>
          <w:sz w:val="24"/>
          <w:szCs w:val="40"/>
        </w:rPr>
        <w:t>Il giudizio definitivo</w:t>
      </w:r>
    </w:p>
    <w:p w14:paraId="00602679" w14:textId="513956B8" w:rsidR="00FE12BD" w:rsidRPr="00FE12BD" w:rsidRDefault="00FE12BD" w:rsidP="00932334">
      <w:pPr>
        <w:spacing w:line="240" w:lineRule="auto"/>
        <w:rPr>
          <w:rFonts w:cs="Times New Roman"/>
          <w:sz w:val="24"/>
          <w:szCs w:val="40"/>
        </w:rPr>
      </w:pPr>
      <w:r w:rsidRPr="00FE12BD">
        <w:rPr>
          <w:rFonts w:cs="Times New Roman"/>
          <w:sz w:val="24"/>
          <w:szCs w:val="40"/>
        </w:rPr>
        <w:t>[1199</w:t>
      </w:r>
      <w:r w:rsidRPr="00FE12BD">
        <w:rPr>
          <w:rFonts w:cs="Times New Roman"/>
          <w:sz w:val="24"/>
          <w:szCs w:val="40"/>
        </w:rPr>
        <w:t>] Il</w:t>
      </w:r>
      <w:r w:rsidRPr="00FE12BD">
        <w:rPr>
          <w:rFonts w:cs="Times New Roman"/>
          <w:sz w:val="24"/>
          <w:szCs w:val="40"/>
        </w:rPr>
        <w:t xml:space="preserve"> giudizio opera già in questo mondo, ma va verso un momento supremo: «Tutti infatti dobbiamo comparire davanti al tribunale di Cristo, ciascuno per ricevere la ricompensa delle opere compiute finché era nel corpo, sia in bene che in male» (2Cor 5,10). È il giudizio definitivo, che per le singole persone avviene al termine della vita terrena (“giudizio particolare”) e per il genere umano, nel suo insieme, al termine della storia (“giudizio universale”).</w:t>
      </w:r>
    </w:p>
    <w:p w14:paraId="228E0205" w14:textId="77777777" w:rsidR="00FE12BD" w:rsidRPr="00FE12BD" w:rsidRDefault="00FE12BD" w:rsidP="00932334">
      <w:pPr>
        <w:spacing w:line="240" w:lineRule="auto"/>
        <w:rPr>
          <w:rFonts w:cs="Times New Roman"/>
          <w:b/>
          <w:sz w:val="24"/>
          <w:szCs w:val="40"/>
        </w:rPr>
      </w:pPr>
      <w:r w:rsidRPr="00FE12BD">
        <w:rPr>
          <w:rFonts w:cs="Times New Roman"/>
          <w:b/>
          <w:sz w:val="24"/>
          <w:szCs w:val="40"/>
        </w:rPr>
        <w:t>La retribuzione personale al termine della vita</w:t>
      </w:r>
    </w:p>
    <w:p w14:paraId="3CF03EE7" w14:textId="5BDE52F6" w:rsidR="00FE12BD" w:rsidRPr="00FE12BD" w:rsidRDefault="00FE12BD" w:rsidP="00932334">
      <w:pPr>
        <w:spacing w:line="240" w:lineRule="auto"/>
        <w:rPr>
          <w:rFonts w:cs="Times New Roman"/>
          <w:sz w:val="24"/>
          <w:szCs w:val="40"/>
        </w:rPr>
      </w:pPr>
      <w:r w:rsidRPr="00FE12BD">
        <w:rPr>
          <w:rFonts w:cs="Times New Roman"/>
          <w:sz w:val="24"/>
          <w:szCs w:val="40"/>
        </w:rPr>
        <w:t>[1200</w:t>
      </w:r>
      <w:r w:rsidRPr="00FE12BD">
        <w:rPr>
          <w:rFonts w:cs="Times New Roman"/>
          <w:sz w:val="24"/>
          <w:szCs w:val="40"/>
        </w:rPr>
        <w:t>] La</w:t>
      </w:r>
      <w:r w:rsidRPr="00FE12BD">
        <w:rPr>
          <w:rFonts w:cs="Times New Roman"/>
          <w:sz w:val="24"/>
          <w:szCs w:val="40"/>
        </w:rPr>
        <w:t xml:space="preserve"> sopravvivenza dei defunti non è indifferenziata, ma felice per i giusti, triste per i malvagi. Lo indicano la parabola del ricco e </w:t>
      </w:r>
      <w:r>
        <w:rPr>
          <w:rFonts w:cs="Times New Roman"/>
          <w:sz w:val="24"/>
          <w:szCs w:val="40"/>
        </w:rPr>
        <w:t>del 32-580.pngpovero Lazzaro</w:t>
      </w:r>
      <w:r w:rsidRPr="00FE12BD">
        <w:rPr>
          <w:rFonts w:cs="Times New Roman"/>
          <w:sz w:val="24"/>
          <w:szCs w:val="40"/>
        </w:rPr>
        <w:t>, le dichiarazioni dell’apostol</w:t>
      </w:r>
      <w:r>
        <w:rPr>
          <w:rFonts w:cs="Times New Roman"/>
          <w:sz w:val="24"/>
          <w:szCs w:val="40"/>
        </w:rPr>
        <w:t>o Paolo</w:t>
      </w:r>
      <w:r w:rsidRPr="00FE12BD">
        <w:rPr>
          <w:rFonts w:cs="Times New Roman"/>
          <w:sz w:val="24"/>
          <w:szCs w:val="40"/>
        </w:rPr>
        <w:t>, la promessa di Gesù al ladrone pentito: «Oggi sarai con me nel paradiso» (Lc 23,43). Il magistero della Chiesa da parte sua insegna che subito dopo la morte i peccatori non convertiti “scendono all’inferno” e i giusti “salgono in cielo”, a meno che non abbiano anc</w:t>
      </w:r>
      <w:r w:rsidR="00932334">
        <w:rPr>
          <w:rFonts w:cs="Times New Roman"/>
          <w:sz w:val="24"/>
          <w:szCs w:val="40"/>
        </w:rPr>
        <w:t>ora bisogno di p</w:t>
      </w:r>
      <w:r>
        <w:rPr>
          <w:rFonts w:cs="Times New Roman"/>
          <w:sz w:val="24"/>
          <w:szCs w:val="40"/>
        </w:rPr>
        <w:t>urificazione</w:t>
      </w:r>
      <w:r w:rsidRPr="00FE12BD">
        <w:rPr>
          <w:rFonts w:cs="Times New Roman"/>
          <w:sz w:val="24"/>
          <w:szCs w:val="40"/>
        </w:rPr>
        <w:t>: retribuzione immediata dunque nell’incontro con Cristo giudice. Davanti a lui, finito il tempo della prova, si manifesta e si fissa per sempre l’atteggiamento di ciascuno nei confronti di Dio: o con lui o contro di lui. Cadono le maschere; viene alla luce, con il bene e il male compiuto, anche la più profonda identità di ogni persona.</w:t>
      </w:r>
    </w:p>
    <w:p w14:paraId="72D54252" w14:textId="77777777" w:rsidR="00FE12BD" w:rsidRPr="00FE12BD" w:rsidRDefault="00FE12BD" w:rsidP="00932334">
      <w:pPr>
        <w:spacing w:line="240" w:lineRule="auto"/>
        <w:rPr>
          <w:rFonts w:cs="Times New Roman"/>
          <w:b/>
          <w:sz w:val="24"/>
          <w:szCs w:val="40"/>
        </w:rPr>
      </w:pPr>
      <w:r w:rsidRPr="00FE12BD">
        <w:rPr>
          <w:rFonts w:cs="Times New Roman"/>
          <w:b/>
          <w:sz w:val="24"/>
          <w:szCs w:val="40"/>
        </w:rPr>
        <w:t>Giudizio di Dio e autogiudizio</w:t>
      </w:r>
    </w:p>
    <w:p w14:paraId="7A5E32E8" w14:textId="4A1713AE" w:rsidR="00FE12BD" w:rsidRPr="00FE12BD" w:rsidRDefault="00FE12BD" w:rsidP="00932334">
      <w:pPr>
        <w:spacing w:line="240" w:lineRule="auto"/>
        <w:rPr>
          <w:rFonts w:cs="Times New Roman"/>
          <w:sz w:val="24"/>
          <w:szCs w:val="40"/>
        </w:rPr>
      </w:pPr>
      <w:r w:rsidRPr="00FE12BD">
        <w:rPr>
          <w:rFonts w:cs="Times New Roman"/>
          <w:sz w:val="24"/>
          <w:szCs w:val="40"/>
        </w:rPr>
        <w:t>[1201</w:t>
      </w:r>
      <w:r w:rsidR="00932334" w:rsidRPr="00FE12BD">
        <w:rPr>
          <w:rFonts w:cs="Times New Roman"/>
          <w:sz w:val="24"/>
          <w:szCs w:val="40"/>
        </w:rPr>
        <w:t>] Solo</w:t>
      </w:r>
      <w:r w:rsidRPr="00FE12BD">
        <w:rPr>
          <w:rFonts w:cs="Times New Roman"/>
          <w:sz w:val="24"/>
          <w:szCs w:val="40"/>
        </w:rPr>
        <w:t xml:space="preserve"> nella comunione con Cristo la vita è autentica; su di lui si misura ciò che vale e ciò che non vale. Le cose terrene, cercate in modo disordinato e con tanta fatica, riveleranno la loro inconsistenza, come pula o fumo portati dal vento, come traccia lasciata da una nave sul ma</w:t>
      </w:r>
      <w:r w:rsidR="00932334">
        <w:rPr>
          <w:rFonts w:cs="Times New Roman"/>
          <w:sz w:val="24"/>
          <w:szCs w:val="40"/>
        </w:rPr>
        <w:t>re o da una freccia nell’aria</w:t>
      </w:r>
      <w:r w:rsidRPr="00FE12BD">
        <w:rPr>
          <w:rFonts w:cs="Times New Roman"/>
          <w:sz w:val="24"/>
          <w:szCs w:val="40"/>
        </w:rPr>
        <w:t>. I peccatori «mangeranno il frutto della loro condotta e si sazieranno dei risultati delle loro decisioni» (Pr 1,31). «L’empio è preda delle sue iniquità, è catturato con le funi del suo peccato» (Pr 5,22). «Ciascuno raccoglierà quello che avrà seminato. Chi semina nella sua carne, dalla carne raccoglierà corruzione; chi semina nello Spirito, dallo Spirito raccoglierà vita eterna» (</w:t>
      </w:r>
      <w:proofErr w:type="spellStart"/>
      <w:r w:rsidRPr="00FE12BD">
        <w:rPr>
          <w:rFonts w:cs="Times New Roman"/>
          <w:sz w:val="24"/>
          <w:szCs w:val="40"/>
        </w:rPr>
        <w:t>Gal</w:t>
      </w:r>
      <w:proofErr w:type="spellEnd"/>
      <w:r w:rsidRPr="00FE12BD">
        <w:rPr>
          <w:rFonts w:cs="Times New Roman"/>
          <w:sz w:val="24"/>
          <w:szCs w:val="40"/>
        </w:rPr>
        <w:t xml:space="preserve"> 6,7-8). L’egoismo genera morte; la carità fa vivere. Il Signore, mentre causa direttamente la perfezione e la gioia di quelli che si salvano, causa solo </w:t>
      </w:r>
      <w:r w:rsidRPr="00FE12BD">
        <w:rPr>
          <w:rFonts w:cs="Times New Roman"/>
          <w:sz w:val="24"/>
          <w:szCs w:val="40"/>
        </w:rPr>
        <w:lastRenderedPageBreak/>
        <w:t>indirettamente la rovina di quelli che si perdono, in quanto essi, rifiutando il suo amore, rifiutano la verità e la pienezza della vita.</w:t>
      </w:r>
    </w:p>
    <w:p w14:paraId="462E436D" w14:textId="77777777" w:rsidR="00FE12BD" w:rsidRPr="00932334" w:rsidRDefault="00FE12BD" w:rsidP="00932334">
      <w:pPr>
        <w:spacing w:line="240" w:lineRule="auto"/>
        <w:rPr>
          <w:rFonts w:cs="Times New Roman"/>
          <w:b/>
          <w:sz w:val="24"/>
          <w:szCs w:val="40"/>
        </w:rPr>
      </w:pPr>
      <w:r w:rsidRPr="00932334">
        <w:rPr>
          <w:rFonts w:cs="Times New Roman"/>
          <w:b/>
          <w:sz w:val="24"/>
          <w:szCs w:val="40"/>
        </w:rPr>
        <w:t>Cristianesimo e reincarnazione</w:t>
      </w:r>
    </w:p>
    <w:p w14:paraId="77DD80BD" w14:textId="23B08F70" w:rsidR="00FE12BD" w:rsidRPr="00FE12BD" w:rsidRDefault="00FE12BD" w:rsidP="00932334">
      <w:pPr>
        <w:spacing w:after="0" w:line="240" w:lineRule="auto"/>
        <w:rPr>
          <w:rFonts w:cs="Times New Roman"/>
          <w:sz w:val="24"/>
          <w:szCs w:val="40"/>
        </w:rPr>
      </w:pPr>
      <w:r w:rsidRPr="00FE12BD">
        <w:rPr>
          <w:rFonts w:cs="Times New Roman"/>
          <w:sz w:val="24"/>
          <w:szCs w:val="40"/>
        </w:rPr>
        <w:t>[1202</w:t>
      </w:r>
      <w:r w:rsidR="00932334" w:rsidRPr="00FE12BD">
        <w:rPr>
          <w:rFonts w:cs="Times New Roman"/>
          <w:sz w:val="24"/>
          <w:szCs w:val="40"/>
        </w:rPr>
        <w:t>] La</w:t>
      </w:r>
      <w:r w:rsidRPr="00FE12BD">
        <w:rPr>
          <w:rFonts w:cs="Times New Roman"/>
          <w:sz w:val="24"/>
          <w:szCs w:val="40"/>
        </w:rPr>
        <w:t xml:space="preserve"> vita terrena è breve e preziosa. Ci è concessa per maturare la scelta di Dio, una scelta definitiva, irreversibile. Si vive e si muore una sola </w:t>
      </w:r>
      <w:proofErr w:type="spellStart"/>
      <w:r w:rsidRPr="00FE12BD">
        <w:rPr>
          <w:rFonts w:cs="Times New Roman"/>
          <w:sz w:val="24"/>
          <w:szCs w:val="40"/>
        </w:rPr>
        <w:t>voltanota</w:t>
      </w:r>
      <w:proofErr w:type="spellEnd"/>
      <w:r w:rsidRPr="00FE12BD">
        <w:rPr>
          <w:rFonts w:cs="Times New Roman"/>
          <w:sz w:val="24"/>
          <w:szCs w:val="40"/>
        </w:rPr>
        <w:t xml:space="preserve"> e si decide un destino eterno. La reincarnazione, intesa come ripetizione e rimessa in questione dell’esistenza, è inconciliabile col cristianesimo; possono essere accettate solo le attese di sopravvivenza e di purificazione in essa contenute. Ma è la grazia di Dio che ci purifica, senza necessità di ricominciare da capo.</w:t>
      </w:r>
    </w:p>
    <w:p w14:paraId="07A0D231" w14:textId="77777777" w:rsidR="00FE12BD" w:rsidRPr="00FE12BD" w:rsidRDefault="00FE12BD" w:rsidP="00932334">
      <w:pPr>
        <w:spacing w:after="0" w:line="240" w:lineRule="auto"/>
        <w:rPr>
          <w:rFonts w:cs="Times New Roman"/>
          <w:sz w:val="24"/>
          <w:szCs w:val="40"/>
        </w:rPr>
      </w:pPr>
      <w:r w:rsidRPr="00FE12BD">
        <w:rPr>
          <w:rFonts w:cs="Times New Roman"/>
          <w:sz w:val="24"/>
          <w:szCs w:val="40"/>
        </w:rPr>
        <w:t>L’uomo, consapevole dei suoi difetti, può morire ugualmente 32-581.pngsereno, confidando che Dio lo purificherà e lo porterà a perfezione in Cristo.</w:t>
      </w:r>
    </w:p>
    <w:p w14:paraId="3FAC5B45" w14:textId="77777777" w:rsidR="00FE12BD" w:rsidRPr="00FE12BD" w:rsidRDefault="00FE12BD" w:rsidP="00932334">
      <w:pPr>
        <w:spacing w:line="240" w:lineRule="auto"/>
        <w:rPr>
          <w:rFonts w:cs="Times New Roman"/>
          <w:sz w:val="24"/>
          <w:szCs w:val="40"/>
        </w:rPr>
      </w:pPr>
      <w:r w:rsidRPr="00FE12BD">
        <w:rPr>
          <w:rFonts w:cs="Times New Roman"/>
          <w:sz w:val="24"/>
          <w:szCs w:val="40"/>
        </w:rPr>
        <w:t>Purtroppo l’idea della reincarnazione seduce molti. In occidente essa si presenta come possibilità di progresso spirituale indefinito, mettendo a frutto le esperienze fatte in precedenti esistenze. Questa interpretazione contraddice la dottrina orientale originaria, che considera il ciclo delle rinascite un male, una dura necessità da cui liberarsi. D’altra parte essa appare senza fondamento. Dove sono i ricordi delle precedenti esistenze? Dove sono le esperienze acquisite? Come possiamo servircene, se neppure le ricordiamo?</w:t>
      </w:r>
    </w:p>
    <w:p w14:paraId="2FC210AD" w14:textId="477B790E" w:rsidR="00FE12BD" w:rsidRPr="00FE12BD" w:rsidRDefault="00932334" w:rsidP="00932334">
      <w:pPr>
        <w:spacing w:after="0" w:line="240" w:lineRule="auto"/>
        <w:rPr>
          <w:rFonts w:cs="Times New Roman"/>
          <w:sz w:val="24"/>
          <w:szCs w:val="40"/>
        </w:rPr>
      </w:pPr>
      <w:r w:rsidRPr="00FE12BD">
        <w:rPr>
          <w:rFonts w:cs="Times New Roman"/>
          <w:sz w:val="24"/>
          <w:szCs w:val="40"/>
        </w:rPr>
        <w:t xml:space="preserve"> </w:t>
      </w:r>
      <w:r w:rsidR="00FE12BD" w:rsidRPr="00FE12BD">
        <w:rPr>
          <w:rFonts w:cs="Times New Roman"/>
          <w:sz w:val="24"/>
          <w:szCs w:val="40"/>
        </w:rPr>
        <w:t>[1203] Dio è nostro giudice in quanto è la nostra vita e il nostro bene. Donandosi a noi nell’amore, ci provoca a scegliere: o con lui o contro di lui.</w:t>
      </w:r>
    </w:p>
    <w:p w14:paraId="036E49BE" w14:textId="43067964" w:rsidR="00FE12BD" w:rsidRPr="00FE12BD" w:rsidRDefault="00FE12BD" w:rsidP="00932334">
      <w:pPr>
        <w:spacing w:after="0" w:line="240" w:lineRule="auto"/>
        <w:rPr>
          <w:rFonts w:cs="Times New Roman"/>
          <w:sz w:val="24"/>
          <w:szCs w:val="40"/>
        </w:rPr>
      </w:pPr>
      <w:r w:rsidRPr="00FE12BD">
        <w:rPr>
          <w:rFonts w:cs="Times New Roman"/>
          <w:sz w:val="24"/>
          <w:szCs w:val="40"/>
        </w:rPr>
        <w:t>La nostra scelta diventa irreversibile e si manifesta pienamente nell’ora della morte.</w:t>
      </w:r>
    </w:p>
    <w:sectPr w:rsidR="00FE12BD" w:rsidRPr="00FE12BD" w:rsidSect="00A7686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altName w:val="Calibri"/>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32F"/>
    <w:rsid w:val="000E0629"/>
    <w:rsid w:val="001D16AD"/>
    <w:rsid w:val="0034643B"/>
    <w:rsid w:val="003C2869"/>
    <w:rsid w:val="005846E2"/>
    <w:rsid w:val="005F1D74"/>
    <w:rsid w:val="00622B9E"/>
    <w:rsid w:val="0071032F"/>
    <w:rsid w:val="007C6C31"/>
    <w:rsid w:val="00855993"/>
    <w:rsid w:val="00932334"/>
    <w:rsid w:val="00A76862"/>
    <w:rsid w:val="00BE61E4"/>
    <w:rsid w:val="00DE4960"/>
    <w:rsid w:val="00FE12BD"/>
    <w:rsid w:val="00FF1B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61DF"/>
  <w15:chartTrackingRefBased/>
  <w15:docId w15:val="{83DB238A-86B4-4039-B452-166E2EE4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3">
    <w:name w:val="heading 3"/>
    <w:basedOn w:val="Normale"/>
    <w:link w:val="Titolo3Carattere"/>
    <w:uiPriority w:val="9"/>
    <w:qFormat/>
    <w:rsid w:val="007C6C31"/>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7C6C31"/>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7C6C3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7C6C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3232">
      <w:bodyDiv w:val="1"/>
      <w:marLeft w:val="0"/>
      <w:marRight w:val="0"/>
      <w:marTop w:val="0"/>
      <w:marBottom w:val="0"/>
      <w:divBdr>
        <w:top w:val="none" w:sz="0" w:space="0" w:color="auto"/>
        <w:left w:val="none" w:sz="0" w:space="0" w:color="auto"/>
        <w:bottom w:val="none" w:sz="0" w:space="0" w:color="auto"/>
        <w:right w:val="none" w:sz="0" w:space="0" w:color="auto"/>
      </w:divBdr>
    </w:div>
    <w:div w:id="533202370">
      <w:bodyDiv w:val="1"/>
      <w:marLeft w:val="0"/>
      <w:marRight w:val="0"/>
      <w:marTop w:val="0"/>
      <w:marBottom w:val="0"/>
      <w:divBdr>
        <w:top w:val="none" w:sz="0" w:space="0" w:color="auto"/>
        <w:left w:val="none" w:sz="0" w:space="0" w:color="auto"/>
        <w:bottom w:val="none" w:sz="0" w:space="0" w:color="auto"/>
        <w:right w:val="none" w:sz="0" w:space="0" w:color="auto"/>
      </w:divBdr>
    </w:div>
    <w:div w:id="666254383">
      <w:bodyDiv w:val="1"/>
      <w:marLeft w:val="0"/>
      <w:marRight w:val="0"/>
      <w:marTop w:val="0"/>
      <w:marBottom w:val="0"/>
      <w:divBdr>
        <w:top w:val="none" w:sz="0" w:space="0" w:color="auto"/>
        <w:left w:val="none" w:sz="0" w:space="0" w:color="auto"/>
        <w:bottom w:val="none" w:sz="0" w:space="0" w:color="auto"/>
        <w:right w:val="none" w:sz="0" w:space="0" w:color="auto"/>
      </w:divBdr>
      <w:divsChild>
        <w:div w:id="1750152819">
          <w:marLeft w:val="0"/>
          <w:marRight w:val="0"/>
          <w:marTop w:val="0"/>
          <w:marBottom w:val="0"/>
          <w:divBdr>
            <w:top w:val="none" w:sz="0" w:space="0" w:color="auto"/>
            <w:left w:val="none" w:sz="0" w:space="0" w:color="auto"/>
            <w:bottom w:val="none" w:sz="0" w:space="0" w:color="auto"/>
            <w:right w:val="none" w:sz="0" w:space="0" w:color="auto"/>
          </w:divBdr>
          <w:divsChild>
            <w:div w:id="1370253732">
              <w:marLeft w:val="0"/>
              <w:marRight w:val="0"/>
              <w:marTop w:val="450"/>
              <w:marBottom w:val="0"/>
              <w:divBdr>
                <w:top w:val="none" w:sz="0" w:space="0" w:color="auto"/>
                <w:left w:val="none" w:sz="0" w:space="0" w:color="auto"/>
                <w:bottom w:val="none" w:sz="0" w:space="0" w:color="auto"/>
                <w:right w:val="none" w:sz="0" w:space="0" w:color="auto"/>
              </w:divBdr>
              <w:divsChild>
                <w:div w:id="861012566">
                  <w:marLeft w:val="0"/>
                  <w:marRight w:val="0"/>
                  <w:marTop w:val="0"/>
                  <w:marBottom w:val="0"/>
                  <w:divBdr>
                    <w:top w:val="none" w:sz="0" w:space="0" w:color="auto"/>
                    <w:left w:val="none" w:sz="0" w:space="0" w:color="auto"/>
                    <w:bottom w:val="none" w:sz="0" w:space="0" w:color="auto"/>
                    <w:right w:val="none" w:sz="0" w:space="0" w:color="auto"/>
                  </w:divBdr>
                </w:div>
                <w:div w:id="2831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340921">
          <w:marLeft w:val="0"/>
          <w:marRight w:val="0"/>
          <w:marTop w:val="150"/>
          <w:marBottom w:val="0"/>
          <w:divBdr>
            <w:top w:val="none" w:sz="0" w:space="0" w:color="auto"/>
            <w:left w:val="none" w:sz="0" w:space="0" w:color="auto"/>
            <w:bottom w:val="none" w:sz="0" w:space="0" w:color="auto"/>
            <w:right w:val="none" w:sz="0" w:space="0" w:color="auto"/>
          </w:divBdr>
          <w:divsChild>
            <w:div w:id="564725196">
              <w:marLeft w:val="0"/>
              <w:marRight w:val="0"/>
              <w:marTop w:val="0"/>
              <w:marBottom w:val="0"/>
              <w:divBdr>
                <w:top w:val="none" w:sz="0" w:space="0" w:color="auto"/>
                <w:left w:val="none" w:sz="0" w:space="0" w:color="auto"/>
                <w:bottom w:val="none" w:sz="0" w:space="0" w:color="auto"/>
                <w:right w:val="none" w:sz="0" w:space="0" w:color="auto"/>
              </w:divBdr>
              <w:divsChild>
                <w:div w:id="1611400386">
                  <w:marLeft w:val="0"/>
                  <w:marRight w:val="0"/>
                  <w:marTop w:val="75"/>
                  <w:marBottom w:val="0"/>
                  <w:divBdr>
                    <w:top w:val="none" w:sz="0" w:space="0" w:color="auto"/>
                    <w:left w:val="none" w:sz="0" w:space="0" w:color="auto"/>
                    <w:bottom w:val="none" w:sz="0" w:space="0" w:color="auto"/>
                    <w:right w:val="none" w:sz="0" w:space="0" w:color="auto"/>
                  </w:divBdr>
                </w:div>
                <w:div w:id="416294122">
                  <w:marLeft w:val="0"/>
                  <w:marRight w:val="0"/>
                  <w:marTop w:val="150"/>
                  <w:marBottom w:val="150"/>
                  <w:divBdr>
                    <w:top w:val="none" w:sz="0" w:space="0" w:color="auto"/>
                    <w:left w:val="none" w:sz="0" w:space="0" w:color="auto"/>
                    <w:bottom w:val="none" w:sz="0" w:space="0" w:color="auto"/>
                    <w:right w:val="none" w:sz="0" w:space="0" w:color="auto"/>
                  </w:divBdr>
                </w:div>
                <w:div w:id="1829858921">
                  <w:marLeft w:val="0"/>
                  <w:marRight w:val="0"/>
                  <w:marTop w:val="75"/>
                  <w:marBottom w:val="0"/>
                  <w:divBdr>
                    <w:top w:val="none" w:sz="0" w:space="0" w:color="auto"/>
                    <w:left w:val="none" w:sz="0" w:space="0" w:color="auto"/>
                    <w:bottom w:val="none" w:sz="0" w:space="0" w:color="auto"/>
                    <w:right w:val="none" w:sz="0" w:space="0" w:color="auto"/>
                  </w:divBdr>
                  <w:divsChild>
                    <w:div w:id="1049108748">
                      <w:marLeft w:val="30"/>
                      <w:marRight w:val="30"/>
                      <w:marTop w:val="0"/>
                      <w:marBottom w:val="0"/>
                      <w:divBdr>
                        <w:top w:val="none" w:sz="0" w:space="0" w:color="auto"/>
                        <w:left w:val="none" w:sz="0" w:space="0" w:color="auto"/>
                        <w:bottom w:val="none" w:sz="0" w:space="0" w:color="auto"/>
                        <w:right w:val="none" w:sz="0" w:space="0" w:color="auto"/>
                      </w:divBdr>
                    </w:div>
                  </w:divsChild>
                </w:div>
                <w:div w:id="1684045102">
                  <w:marLeft w:val="0"/>
                  <w:marRight w:val="0"/>
                  <w:marTop w:val="0"/>
                  <w:marBottom w:val="0"/>
                  <w:divBdr>
                    <w:top w:val="none" w:sz="0" w:space="0" w:color="auto"/>
                    <w:left w:val="none" w:sz="0" w:space="0" w:color="auto"/>
                    <w:bottom w:val="none" w:sz="0" w:space="0" w:color="auto"/>
                    <w:right w:val="none" w:sz="0" w:space="0" w:color="auto"/>
                  </w:divBdr>
                </w:div>
                <w:div w:id="1768116075">
                  <w:marLeft w:val="0"/>
                  <w:marRight w:val="0"/>
                  <w:marTop w:val="75"/>
                  <w:marBottom w:val="0"/>
                  <w:divBdr>
                    <w:top w:val="none" w:sz="0" w:space="0" w:color="auto"/>
                    <w:left w:val="none" w:sz="0" w:space="0" w:color="auto"/>
                    <w:bottom w:val="none" w:sz="0" w:space="0" w:color="auto"/>
                    <w:right w:val="none" w:sz="0" w:space="0" w:color="auto"/>
                  </w:divBdr>
                  <w:divsChild>
                    <w:div w:id="1828937661">
                      <w:marLeft w:val="30"/>
                      <w:marRight w:val="30"/>
                      <w:marTop w:val="0"/>
                      <w:marBottom w:val="0"/>
                      <w:divBdr>
                        <w:top w:val="none" w:sz="0" w:space="0" w:color="auto"/>
                        <w:left w:val="none" w:sz="0" w:space="0" w:color="auto"/>
                        <w:bottom w:val="none" w:sz="0" w:space="0" w:color="auto"/>
                        <w:right w:val="none" w:sz="0" w:space="0" w:color="auto"/>
                      </w:divBdr>
                    </w:div>
                  </w:divsChild>
                </w:div>
                <w:div w:id="1632978324">
                  <w:marLeft w:val="0"/>
                  <w:marRight w:val="0"/>
                  <w:marTop w:val="0"/>
                  <w:marBottom w:val="0"/>
                  <w:divBdr>
                    <w:top w:val="none" w:sz="0" w:space="0" w:color="auto"/>
                    <w:left w:val="none" w:sz="0" w:space="0" w:color="auto"/>
                    <w:bottom w:val="none" w:sz="0" w:space="0" w:color="auto"/>
                    <w:right w:val="none" w:sz="0" w:space="0" w:color="auto"/>
                  </w:divBdr>
                </w:div>
                <w:div w:id="1762027945">
                  <w:marLeft w:val="0"/>
                  <w:marRight w:val="0"/>
                  <w:marTop w:val="150"/>
                  <w:marBottom w:val="150"/>
                  <w:divBdr>
                    <w:top w:val="none" w:sz="0" w:space="0" w:color="auto"/>
                    <w:left w:val="none" w:sz="0" w:space="0" w:color="auto"/>
                    <w:bottom w:val="none" w:sz="0" w:space="0" w:color="auto"/>
                    <w:right w:val="none" w:sz="0" w:space="0" w:color="auto"/>
                  </w:divBdr>
                </w:div>
                <w:div w:id="827751346">
                  <w:marLeft w:val="0"/>
                  <w:marRight w:val="0"/>
                  <w:marTop w:val="75"/>
                  <w:marBottom w:val="0"/>
                  <w:divBdr>
                    <w:top w:val="none" w:sz="0" w:space="0" w:color="auto"/>
                    <w:left w:val="none" w:sz="0" w:space="0" w:color="auto"/>
                    <w:bottom w:val="none" w:sz="0" w:space="0" w:color="auto"/>
                    <w:right w:val="none" w:sz="0" w:space="0" w:color="auto"/>
                  </w:divBdr>
                </w:div>
                <w:div w:id="81755062">
                  <w:marLeft w:val="0"/>
                  <w:marRight w:val="0"/>
                  <w:marTop w:val="0"/>
                  <w:marBottom w:val="0"/>
                  <w:divBdr>
                    <w:top w:val="none" w:sz="0" w:space="0" w:color="auto"/>
                    <w:left w:val="none" w:sz="0" w:space="0" w:color="auto"/>
                    <w:bottom w:val="none" w:sz="0" w:space="0" w:color="auto"/>
                    <w:right w:val="none" w:sz="0" w:space="0" w:color="auto"/>
                  </w:divBdr>
                </w:div>
                <w:div w:id="613560252">
                  <w:marLeft w:val="0"/>
                  <w:marRight w:val="0"/>
                  <w:marTop w:val="150"/>
                  <w:marBottom w:val="150"/>
                  <w:divBdr>
                    <w:top w:val="none" w:sz="0" w:space="0" w:color="auto"/>
                    <w:left w:val="none" w:sz="0" w:space="0" w:color="auto"/>
                    <w:bottom w:val="none" w:sz="0" w:space="0" w:color="auto"/>
                    <w:right w:val="none" w:sz="0" w:space="0" w:color="auto"/>
                  </w:divBdr>
                </w:div>
                <w:div w:id="995961289">
                  <w:marLeft w:val="0"/>
                  <w:marRight w:val="0"/>
                  <w:marTop w:val="75"/>
                  <w:marBottom w:val="0"/>
                  <w:divBdr>
                    <w:top w:val="none" w:sz="0" w:space="0" w:color="auto"/>
                    <w:left w:val="none" w:sz="0" w:space="0" w:color="auto"/>
                    <w:bottom w:val="none" w:sz="0" w:space="0" w:color="auto"/>
                    <w:right w:val="none" w:sz="0" w:space="0" w:color="auto"/>
                  </w:divBdr>
                  <w:divsChild>
                    <w:div w:id="1156148006">
                      <w:marLeft w:val="30"/>
                      <w:marRight w:val="30"/>
                      <w:marTop w:val="0"/>
                      <w:marBottom w:val="0"/>
                      <w:divBdr>
                        <w:top w:val="none" w:sz="0" w:space="0" w:color="auto"/>
                        <w:left w:val="none" w:sz="0" w:space="0" w:color="auto"/>
                        <w:bottom w:val="none" w:sz="0" w:space="0" w:color="auto"/>
                        <w:right w:val="none" w:sz="0" w:space="0" w:color="auto"/>
                      </w:divBdr>
                    </w:div>
                    <w:div w:id="912855909">
                      <w:marLeft w:val="30"/>
                      <w:marRight w:val="30"/>
                      <w:marTop w:val="0"/>
                      <w:marBottom w:val="0"/>
                      <w:divBdr>
                        <w:top w:val="none" w:sz="0" w:space="0" w:color="auto"/>
                        <w:left w:val="none" w:sz="0" w:space="0" w:color="auto"/>
                        <w:bottom w:val="none" w:sz="0" w:space="0" w:color="auto"/>
                        <w:right w:val="none" w:sz="0" w:space="0" w:color="auto"/>
                      </w:divBdr>
                    </w:div>
                    <w:div w:id="609893739">
                      <w:marLeft w:val="30"/>
                      <w:marRight w:val="30"/>
                      <w:marTop w:val="0"/>
                      <w:marBottom w:val="0"/>
                      <w:divBdr>
                        <w:top w:val="none" w:sz="0" w:space="0" w:color="auto"/>
                        <w:left w:val="none" w:sz="0" w:space="0" w:color="auto"/>
                        <w:bottom w:val="none" w:sz="0" w:space="0" w:color="auto"/>
                        <w:right w:val="none" w:sz="0" w:space="0" w:color="auto"/>
                      </w:divBdr>
                    </w:div>
                  </w:divsChild>
                </w:div>
                <w:div w:id="315034967">
                  <w:marLeft w:val="0"/>
                  <w:marRight w:val="0"/>
                  <w:marTop w:val="0"/>
                  <w:marBottom w:val="0"/>
                  <w:divBdr>
                    <w:top w:val="none" w:sz="0" w:space="0" w:color="auto"/>
                    <w:left w:val="none" w:sz="0" w:space="0" w:color="auto"/>
                    <w:bottom w:val="none" w:sz="0" w:space="0" w:color="auto"/>
                    <w:right w:val="none" w:sz="0" w:space="0" w:color="auto"/>
                  </w:divBdr>
                </w:div>
                <w:div w:id="1542595108">
                  <w:marLeft w:val="0"/>
                  <w:marRight w:val="0"/>
                  <w:marTop w:val="150"/>
                  <w:marBottom w:val="150"/>
                  <w:divBdr>
                    <w:top w:val="none" w:sz="0" w:space="0" w:color="auto"/>
                    <w:left w:val="none" w:sz="0" w:space="0" w:color="auto"/>
                    <w:bottom w:val="none" w:sz="0" w:space="0" w:color="auto"/>
                    <w:right w:val="none" w:sz="0" w:space="0" w:color="auto"/>
                  </w:divBdr>
                </w:div>
                <w:div w:id="782573195">
                  <w:marLeft w:val="0"/>
                  <w:marRight w:val="0"/>
                  <w:marTop w:val="75"/>
                  <w:marBottom w:val="0"/>
                  <w:divBdr>
                    <w:top w:val="none" w:sz="0" w:space="0" w:color="auto"/>
                    <w:left w:val="none" w:sz="0" w:space="0" w:color="auto"/>
                    <w:bottom w:val="none" w:sz="0" w:space="0" w:color="auto"/>
                    <w:right w:val="none" w:sz="0" w:space="0" w:color="auto"/>
                  </w:divBdr>
                  <w:divsChild>
                    <w:div w:id="1271661733">
                      <w:marLeft w:val="30"/>
                      <w:marRight w:val="30"/>
                      <w:marTop w:val="0"/>
                      <w:marBottom w:val="0"/>
                      <w:divBdr>
                        <w:top w:val="none" w:sz="0" w:space="0" w:color="auto"/>
                        <w:left w:val="none" w:sz="0" w:space="0" w:color="auto"/>
                        <w:bottom w:val="none" w:sz="0" w:space="0" w:color="auto"/>
                        <w:right w:val="none" w:sz="0" w:space="0" w:color="auto"/>
                      </w:divBdr>
                    </w:div>
                  </w:divsChild>
                </w:div>
                <w:div w:id="1079134647">
                  <w:marLeft w:val="0"/>
                  <w:marRight w:val="0"/>
                  <w:marTop w:val="0"/>
                  <w:marBottom w:val="0"/>
                  <w:divBdr>
                    <w:top w:val="none" w:sz="0" w:space="0" w:color="auto"/>
                    <w:left w:val="none" w:sz="0" w:space="0" w:color="auto"/>
                    <w:bottom w:val="none" w:sz="0" w:space="0" w:color="auto"/>
                    <w:right w:val="none" w:sz="0" w:space="0" w:color="auto"/>
                  </w:divBdr>
                </w:div>
                <w:div w:id="2124303246">
                  <w:marLeft w:val="0"/>
                  <w:marRight w:val="0"/>
                  <w:marTop w:val="150"/>
                  <w:marBottom w:val="150"/>
                  <w:divBdr>
                    <w:top w:val="none" w:sz="0" w:space="0" w:color="auto"/>
                    <w:left w:val="none" w:sz="0" w:space="0" w:color="auto"/>
                    <w:bottom w:val="none" w:sz="0" w:space="0" w:color="auto"/>
                    <w:right w:val="none" w:sz="0" w:space="0" w:color="auto"/>
                  </w:divBdr>
                </w:div>
                <w:div w:id="562713039">
                  <w:marLeft w:val="0"/>
                  <w:marRight w:val="0"/>
                  <w:marTop w:val="75"/>
                  <w:marBottom w:val="0"/>
                  <w:divBdr>
                    <w:top w:val="none" w:sz="0" w:space="0" w:color="auto"/>
                    <w:left w:val="none" w:sz="0" w:space="0" w:color="auto"/>
                    <w:bottom w:val="none" w:sz="0" w:space="0" w:color="auto"/>
                    <w:right w:val="none" w:sz="0" w:space="0" w:color="auto"/>
                  </w:divBdr>
                  <w:divsChild>
                    <w:div w:id="714891962">
                      <w:marLeft w:val="30"/>
                      <w:marRight w:val="30"/>
                      <w:marTop w:val="0"/>
                      <w:marBottom w:val="0"/>
                      <w:divBdr>
                        <w:top w:val="none" w:sz="0" w:space="0" w:color="auto"/>
                        <w:left w:val="none" w:sz="0" w:space="0" w:color="auto"/>
                        <w:bottom w:val="none" w:sz="0" w:space="0" w:color="auto"/>
                        <w:right w:val="none" w:sz="0" w:space="0" w:color="auto"/>
                      </w:divBdr>
                    </w:div>
                  </w:divsChild>
                </w:div>
                <w:div w:id="205142585">
                  <w:marLeft w:val="0"/>
                  <w:marRight w:val="0"/>
                  <w:marTop w:val="75"/>
                  <w:marBottom w:val="0"/>
                  <w:divBdr>
                    <w:top w:val="none" w:sz="0" w:space="0" w:color="auto"/>
                    <w:left w:val="none" w:sz="0" w:space="0" w:color="auto"/>
                    <w:bottom w:val="none" w:sz="0" w:space="0" w:color="auto"/>
                    <w:right w:val="none" w:sz="0" w:space="0" w:color="auto"/>
                  </w:divBdr>
                </w:div>
                <w:div w:id="619646015">
                  <w:marLeft w:val="0"/>
                  <w:marRight w:val="0"/>
                  <w:marTop w:val="75"/>
                  <w:marBottom w:val="0"/>
                  <w:divBdr>
                    <w:top w:val="none" w:sz="0" w:space="0" w:color="auto"/>
                    <w:left w:val="none" w:sz="0" w:space="0" w:color="auto"/>
                    <w:bottom w:val="none" w:sz="0" w:space="0" w:color="auto"/>
                    <w:right w:val="none" w:sz="0" w:space="0" w:color="auto"/>
                  </w:divBdr>
                </w:div>
                <w:div w:id="1665013001">
                  <w:marLeft w:val="0"/>
                  <w:marRight w:val="0"/>
                  <w:marTop w:val="0"/>
                  <w:marBottom w:val="0"/>
                  <w:divBdr>
                    <w:top w:val="none" w:sz="0" w:space="0" w:color="auto"/>
                    <w:left w:val="none" w:sz="0" w:space="0" w:color="auto"/>
                    <w:bottom w:val="none" w:sz="0" w:space="0" w:color="auto"/>
                    <w:right w:val="none" w:sz="0" w:space="0" w:color="auto"/>
                  </w:divBdr>
                </w:div>
                <w:div w:id="176887987">
                  <w:marLeft w:val="0"/>
                  <w:marRight w:val="0"/>
                  <w:marTop w:val="75"/>
                  <w:marBottom w:val="0"/>
                  <w:divBdr>
                    <w:top w:val="none" w:sz="0" w:space="0" w:color="auto"/>
                    <w:left w:val="none" w:sz="0" w:space="0" w:color="auto"/>
                    <w:bottom w:val="none" w:sz="0" w:space="0" w:color="auto"/>
                    <w:right w:val="none" w:sz="0" w:space="0" w:color="auto"/>
                  </w:divBdr>
                </w:div>
                <w:div w:id="6788485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7599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760</Words>
  <Characters>4333</Characters>
  <Application>Microsoft Office Word</Application>
  <DocSecurity>0</DocSecurity>
  <Lines>36</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ALBERTO</cp:lastModifiedBy>
  <cp:revision>4</cp:revision>
  <dcterms:created xsi:type="dcterms:W3CDTF">2019-09-11T16:12:00Z</dcterms:created>
  <dcterms:modified xsi:type="dcterms:W3CDTF">2019-09-11T16:20:00Z</dcterms:modified>
</cp:coreProperties>
</file>